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4A0DC" w14:textId="46F4E21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81EC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2360</w:t>
      </w:r>
    </w:p>
    <w:p w14:paraId="70BBE518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350CD5D" w14:textId="77777777" w:rsidR="00A24F28" w:rsidRPr="00927C1B" w:rsidRDefault="00A24F28" w:rsidP="00A24F28">
      <w:pPr>
        <w:rPr>
          <w:rFonts w:ascii="Arial" w:hAnsi="Arial" w:cs="Arial"/>
        </w:rPr>
      </w:pPr>
    </w:p>
    <w:p w14:paraId="7DE36E87" w14:textId="77777777" w:rsidR="002C38E3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19143A17" w14:textId="5A9F0B7F" w:rsidR="002C38E3" w:rsidRPr="002C38E3" w:rsidRDefault="002C38E3" w:rsidP="002C38E3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77D5A">
        <w:rPr>
          <w:rFonts w:ascii="Arial" w:hAnsi="Arial" w:cs="Arial"/>
          <w:b/>
        </w:rPr>
        <w:t>New solution for MBS group message delivery</w:t>
      </w:r>
    </w:p>
    <w:p w14:paraId="38054060" w14:textId="77777777"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C83694F" w14:textId="77777777"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9.18</w:t>
      </w:r>
    </w:p>
    <w:p w14:paraId="186BCBA7" w14:textId="77777777" w:rsidR="002C38E3" w:rsidRPr="00927C1B" w:rsidRDefault="002C38E3" w:rsidP="002C38E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677B0">
        <w:rPr>
          <w:rFonts w:ascii="Arial" w:hAnsi="Arial" w:cs="Arial"/>
          <w:b/>
        </w:rPr>
        <w:t>FS_5MBS_Ph2</w:t>
      </w:r>
      <w:r w:rsidRPr="00CA76A1">
        <w:rPr>
          <w:rFonts w:ascii="Arial" w:hAnsi="Arial" w:cs="Arial"/>
          <w:b/>
        </w:rPr>
        <w:t xml:space="preserve"> / Rel-18</w:t>
      </w:r>
    </w:p>
    <w:p w14:paraId="7A7071DF" w14:textId="77777777" w:rsidR="002C38E3" w:rsidRPr="00316479" w:rsidRDefault="002C38E3" w:rsidP="002C38E3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>Abstract:</w:t>
      </w:r>
      <w:r w:rsidRPr="00316479">
        <w:rPr>
          <w:rFonts w:ascii="Calibri" w:eastAsiaTheme="minorEastAsia" w:hAnsi="Calibri" w:cstheme="minorBidi"/>
          <w:bCs/>
          <w:color w:val="A8D08D" w:themeColor="accent6" w:themeTint="99"/>
          <w:sz w:val="48"/>
          <w:szCs w:val="48"/>
          <w:lang w:val="en-US" w:eastAsia="zh-CN"/>
        </w:rPr>
        <w:t xml:space="preserve"> </w:t>
      </w:r>
      <w:r w:rsidRPr="00316479">
        <w:rPr>
          <w:rFonts w:ascii="Arial" w:hAnsi="Arial" w:cs="Arial"/>
          <w:bCs/>
          <w:i/>
          <w:lang w:val="en-US"/>
        </w:rPr>
        <w:t>This</w:t>
      </w:r>
      <w:r>
        <w:rPr>
          <w:rFonts w:ascii="Arial" w:hAnsi="Arial" w:cs="Arial"/>
          <w:bCs/>
          <w:i/>
          <w:lang w:val="en-US"/>
        </w:rPr>
        <w:t xml:space="preserve"> s</w:t>
      </w:r>
      <w:r w:rsidRPr="00316479">
        <w:rPr>
          <w:rFonts w:ascii="Arial" w:hAnsi="Arial" w:cs="Arial"/>
          <w:bCs/>
          <w:i/>
          <w:lang w:val="en-US"/>
        </w:rPr>
        <w:t xml:space="preserve">olution </w:t>
      </w:r>
      <w:r>
        <w:rPr>
          <w:rFonts w:ascii="Arial" w:hAnsi="Arial" w:cs="Arial"/>
          <w:bCs/>
          <w:i/>
          <w:lang w:val="en-US"/>
        </w:rPr>
        <w:t xml:space="preserve">provides an </w:t>
      </w:r>
      <w:r w:rsidRPr="00316479">
        <w:rPr>
          <w:rFonts w:ascii="Arial" w:hAnsi="Arial" w:cs="Arial"/>
          <w:bCs/>
          <w:i/>
          <w:lang w:val="en-US"/>
        </w:rPr>
        <w:t xml:space="preserve">update </w:t>
      </w:r>
      <w:r w:rsidR="008C0CEB" w:rsidRPr="008C0CEB">
        <w:rPr>
          <w:rFonts w:ascii="Arial" w:hAnsi="Arial" w:cs="Arial"/>
          <w:bCs/>
          <w:i/>
          <w:lang w:val="en-US"/>
        </w:rPr>
        <w:t>solution 2 of MOCN broadcast</w:t>
      </w:r>
      <w:r>
        <w:rPr>
          <w:rFonts w:ascii="Arial" w:hAnsi="Arial" w:cs="Arial"/>
          <w:bCs/>
          <w:i/>
          <w:lang w:val="en-US"/>
        </w:rPr>
        <w:t xml:space="preserve"> and remove the corresponding ENs</w:t>
      </w:r>
      <w:r>
        <w:rPr>
          <w:rFonts w:ascii="Arial" w:hAnsi="Arial" w:cs="Arial"/>
          <w:i/>
        </w:rPr>
        <w:t xml:space="preserve">. </w:t>
      </w:r>
    </w:p>
    <w:p w14:paraId="46CD7EA8" w14:textId="77777777" w:rsidR="00A93620" w:rsidRPr="00EC238B" w:rsidRDefault="00B3593E" w:rsidP="00B3593E">
      <w:pPr>
        <w:pStyle w:val="Heading1"/>
      </w:pPr>
      <w:r w:rsidRPr="00EC238B">
        <w:t xml:space="preserve">1. </w:t>
      </w:r>
      <w:r w:rsidR="00305F20" w:rsidRPr="00EC238B">
        <w:t>Introduction</w:t>
      </w:r>
      <w:r w:rsidR="00BE6AFC" w:rsidRPr="00EC238B">
        <w:t>/Discussion</w:t>
      </w:r>
    </w:p>
    <w:p w14:paraId="1A6D13B5" w14:textId="2A08D88B" w:rsidR="004D5D51" w:rsidRDefault="00995701" w:rsidP="00995701">
      <w:pPr>
        <w:jc w:val="both"/>
        <w:rPr>
          <w:lang w:eastAsia="zh-CN"/>
        </w:rPr>
      </w:pPr>
      <w:r w:rsidRPr="00995701">
        <w:rPr>
          <w:lang w:eastAsia="zh-CN"/>
        </w:rPr>
        <w:t xml:space="preserve">KI of Group message delivery </w:t>
      </w:r>
      <w:r>
        <w:rPr>
          <w:lang w:eastAsia="zh-CN"/>
        </w:rPr>
        <w:t xml:space="preserve">was agreed in SA2#149E meeting, and </w:t>
      </w:r>
      <w:r w:rsidRPr="00995701">
        <w:rPr>
          <w:lang w:eastAsia="zh-CN"/>
        </w:rPr>
        <w:t>S2-2201360 is the agreed document</w:t>
      </w:r>
      <w:r>
        <w:rPr>
          <w:lang w:eastAsia="zh-CN"/>
        </w:rPr>
        <w:t>.</w:t>
      </w:r>
    </w:p>
    <w:p w14:paraId="1A6EDC5F" w14:textId="7FE327C8" w:rsidR="00995701" w:rsidRDefault="00995701" w:rsidP="00995701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995701">
        <w:rPr>
          <w:lang w:eastAsia="zh-CN"/>
        </w:rPr>
        <w:t>Scope of this KI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95701" w14:paraId="4EF73973" w14:textId="77777777" w:rsidTr="00995701">
        <w:tc>
          <w:tcPr>
            <w:tcW w:w="9628" w:type="dxa"/>
          </w:tcPr>
          <w:p w14:paraId="7AC35F3D" w14:textId="10BD39BC"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995701">
              <w:rPr>
                <w:lang w:val="en-US" w:eastAsia="zh-CN"/>
              </w:rPr>
              <w:t>Whether and how to enhance the MBS functionality to provide a similar group message delivery as available in eMBMS.</w:t>
            </w:r>
          </w:p>
          <w:p w14:paraId="342999A7" w14:textId="6AFA881F"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 w:rsidRPr="00995701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r w:rsidRPr="00995701">
              <w:rPr>
                <w:lang w:val="en-US" w:eastAsia="zh-CN"/>
              </w:rPr>
              <w:t>Whether group message delivery applies to MBS broadcast, MBS multicast, or both.</w:t>
            </w:r>
          </w:p>
          <w:p w14:paraId="2F684A4D" w14:textId="7B228B8F" w:rsidR="00995701" w:rsidRPr="00995701" w:rsidRDefault="00995701" w:rsidP="00995701">
            <w:pPr>
              <w:jc w:val="both"/>
              <w:rPr>
                <w:lang w:val="en-US" w:eastAsia="zh-CN"/>
              </w:rPr>
            </w:pPr>
            <w:r w:rsidRPr="00995701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 xml:space="preserve"> </w:t>
            </w:r>
            <w:r w:rsidRPr="00995701">
              <w:rPr>
                <w:lang w:val="en-US" w:eastAsia="zh-CN"/>
              </w:rPr>
              <w:t>Whether and how to provide a unified group message delivery applicable to both 5GS using MBS and EPS using eMBMS.</w:t>
            </w:r>
          </w:p>
        </w:tc>
      </w:tr>
    </w:tbl>
    <w:p w14:paraId="48B099B3" w14:textId="77777777" w:rsidR="00995701" w:rsidRPr="00995701" w:rsidRDefault="00995701" w:rsidP="00995701">
      <w:pPr>
        <w:jc w:val="both"/>
        <w:rPr>
          <w:lang w:val="en-US" w:eastAsia="zh-CN"/>
        </w:rPr>
      </w:pPr>
    </w:p>
    <w:p w14:paraId="11CE29C6" w14:textId="0FE11071" w:rsidR="004D5D51" w:rsidRPr="004D5D51" w:rsidRDefault="00995701" w:rsidP="00455E2B">
      <w:pPr>
        <w:rPr>
          <w:rFonts w:eastAsiaTheme="minorEastAsia"/>
          <w:lang w:eastAsia="zh-CN"/>
        </w:rPr>
      </w:pPr>
      <w:r w:rsidRPr="00995701">
        <w:rPr>
          <w:rFonts w:eastAsiaTheme="minorEastAsia"/>
          <w:lang w:eastAsia="zh-CN"/>
        </w:rPr>
        <w:t xml:space="preserve">It is proposed to provide similar group message delivery defined in </w:t>
      </w:r>
      <w:r w:rsidR="006554C9">
        <w:rPr>
          <w:rFonts w:eastAsiaTheme="minorEastAsia"/>
          <w:lang w:eastAsia="zh-CN"/>
        </w:rPr>
        <w:t>eMBMS</w:t>
      </w:r>
      <w:r w:rsidR="00455E2B">
        <w:rPr>
          <w:rFonts w:eastAsiaTheme="minorEastAsia"/>
          <w:lang w:eastAsia="zh-CN"/>
        </w:rPr>
        <w:t xml:space="preserve">. </w:t>
      </w:r>
    </w:p>
    <w:p w14:paraId="6E9BFD8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159E800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C0CEB">
        <w:rPr>
          <w:lang w:eastAsia="zh-CN"/>
        </w:rPr>
        <w:t>700-47</w:t>
      </w:r>
      <w:r>
        <w:rPr>
          <w:lang w:eastAsia="zh-CN"/>
        </w:rPr>
        <w:t>.</w:t>
      </w:r>
    </w:p>
    <w:p w14:paraId="45A3EC85" w14:textId="45D71F9D" w:rsidR="00151D07" w:rsidRPr="0042466D" w:rsidRDefault="00151D07" w:rsidP="00151D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33BF7D" w14:textId="77777777" w:rsidR="002A1D67" w:rsidRPr="00BA35B9" w:rsidRDefault="002A1D67" w:rsidP="002A1D67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4145DC14" w14:textId="77777777" w:rsidR="002A1D67" w:rsidRPr="00BA35B9" w:rsidRDefault="002A1D67" w:rsidP="002A1D67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3018B18D" w14:textId="77777777" w:rsidR="002A1D67" w:rsidRPr="00BA35B9" w:rsidRDefault="002A1D67" w:rsidP="002A1D67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2A1D67" w:rsidRPr="00BA35B9" w14:paraId="7D196834" w14:textId="77777777" w:rsidTr="00BD25FF">
        <w:tc>
          <w:tcPr>
            <w:tcW w:w="1038" w:type="dxa"/>
            <w:shd w:val="clear" w:color="auto" w:fill="auto"/>
          </w:tcPr>
          <w:p w14:paraId="3E60303C" w14:textId="77777777" w:rsidR="002A1D67" w:rsidRPr="00BA35B9" w:rsidRDefault="002A1D67" w:rsidP="00BD25FF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B27489D" w14:textId="77777777" w:rsidR="002A1D67" w:rsidRPr="00BA35B9" w:rsidRDefault="002A1D67" w:rsidP="00BD25FF">
            <w:pPr>
              <w:pStyle w:val="TAH"/>
            </w:pPr>
            <w:r w:rsidRPr="00BA35B9">
              <w:t>Key Issues</w:t>
            </w:r>
          </w:p>
        </w:tc>
      </w:tr>
      <w:tr w:rsidR="002A1D67" w:rsidRPr="00BA35B9" w14:paraId="57B549F5" w14:textId="77777777" w:rsidTr="00BD25FF">
        <w:tc>
          <w:tcPr>
            <w:tcW w:w="1038" w:type="dxa"/>
            <w:shd w:val="clear" w:color="auto" w:fill="auto"/>
          </w:tcPr>
          <w:p w14:paraId="52BF836F" w14:textId="77777777" w:rsidR="002A1D67" w:rsidRPr="00BA35B9" w:rsidRDefault="002A1D67" w:rsidP="00BD25FF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8220C93" w14:textId="77777777" w:rsidR="002A1D67" w:rsidRPr="00BA35B9" w:rsidRDefault="002A1D67" w:rsidP="00BD25FF">
            <w:pPr>
              <w:pStyle w:val="TAH"/>
            </w:pPr>
            <w:r w:rsidRPr="00BA35B9">
              <w:t>1</w:t>
            </w:r>
          </w:p>
          <w:p w14:paraId="6D490F4F" w14:textId="77777777" w:rsidR="002A1D67" w:rsidRPr="00BA35B9" w:rsidRDefault="002A1D67" w:rsidP="00BD25FF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26DD3479" w14:textId="77777777" w:rsidR="002A1D67" w:rsidRPr="00BA35B9" w:rsidRDefault="002A1D67" w:rsidP="00BD25FF">
            <w:pPr>
              <w:pStyle w:val="TAH"/>
            </w:pPr>
            <w:r w:rsidRPr="00BA35B9">
              <w:t>2</w:t>
            </w:r>
          </w:p>
          <w:p w14:paraId="0F32D9A8" w14:textId="77777777" w:rsidR="002A1D67" w:rsidRPr="00BA35B9" w:rsidRDefault="002A1D67" w:rsidP="00BD25FF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5234F5EE" w14:textId="77777777" w:rsidR="002A1D67" w:rsidRDefault="00FF5A61" w:rsidP="00BD25FF">
            <w:pPr>
              <w:pStyle w:val="TAH"/>
              <w:rPr>
                <w:ins w:id="3" w:author="Huawei user" w:date="2022-03-23T10:48:00Z"/>
                <w:rFonts w:eastAsia="MS Mincho"/>
              </w:rPr>
            </w:pPr>
            <w:ins w:id="4" w:author="Huawei user" w:date="2022-03-23T10:48:00Z">
              <w:r>
                <w:rPr>
                  <w:rFonts w:eastAsia="MS Mincho" w:hint="eastAsia"/>
                </w:rPr>
                <w:t>4</w:t>
              </w:r>
            </w:ins>
          </w:p>
          <w:p w14:paraId="2CD4B163" w14:textId="54CB87D9" w:rsidR="00FF5A61" w:rsidRPr="00FF5A61" w:rsidRDefault="00FF5A61" w:rsidP="00BD25FF">
            <w:pPr>
              <w:pStyle w:val="TAH"/>
              <w:rPr>
                <w:rFonts w:eastAsia="MS Mincho"/>
              </w:rPr>
            </w:pPr>
            <w:ins w:id="5" w:author="Huawei user" w:date="2022-03-23T10:48:00Z">
              <w:r w:rsidRPr="00BA35B9">
                <w:t>Group</w:t>
              </w:r>
              <w:r w:rsidRPr="00BA35B9">
                <w:rPr>
                  <w:lang w:eastAsia="zh-CN"/>
                </w:rPr>
                <w:t xml:space="preserve"> message delivery</w:t>
              </w:r>
            </w:ins>
          </w:p>
        </w:tc>
        <w:tc>
          <w:tcPr>
            <w:tcW w:w="1389" w:type="dxa"/>
            <w:shd w:val="clear" w:color="auto" w:fill="auto"/>
          </w:tcPr>
          <w:p w14:paraId="76A5F502" w14:textId="77777777" w:rsidR="002A1D67" w:rsidRPr="00BA35B9" w:rsidRDefault="002A1D67" w:rsidP="00BD25FF">
            <w:pPr>
              <w:pStyle w:val="TAH"/>
            </w:pPr>
          </w:p>
        </w:tc>
      </w:tr>
      <w:tr w:rsidR="002A1D67" w:rsidRPr="00BA35B9" w14:paraId="45FFC21D" w14:textId="77777777" w:rsidTr="00BD25FF">
        <w:tc>
          <w:tcPr>
            <w:tcW w:w="1038" w:type="dxa"/>
            <w:shd w:val="clear" w:color="auto" w:fill="auto"/>
          </w:tcPr>
          <w:p w14:paraId="60E31C23" w14:textId="77777777" w:rsidR="002A1D67" w:rsidRPr="00BA35B9" w:rsidRDefault="002A1D67" w:rsidP="00BD25FF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03BB4648" w14:textId="77777777" w:rsidR="002A1D67" w:rsidRPr="00BA35B9" w:rsidRDefault="002A1D67" w:rsidP="00BD25FF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283EA49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BFB9DA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B49B70A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62723238" w14:textId="77777777" w:rsidTr="00BD25FF">
        <w:tc>
          <w:tcPr>
            <w:tcW w:w="1038" w:type="dxa"/>
            <w:shd w:val="clear" w:color="auto" w:fill="auto"/>
          </w:tcPr>
          <w:p w14:paraId="7FC6B74F" w14:textId="77777777" w:rsidR="002A1D67" w:rsidRPr="00BA35B9" w:rsidRDefault="002A1D67" w:rsidP="00BD25FF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05735DAB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5DD2849" w14:textId="77777777" w:rsidR="002A1D67" w:rsidRPr="00BA35B9" w:rsidRDefault="002A1D67" w:rsidP="00BD25FF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05F5715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C7CF2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2905EB96" w14:textId="77777777" w:rsidTr="00BD25FF">
        <w:tc>
          <w:tcPr>
            <w:tcW w:w="1038" w:type="dxa"/>
            <w:shd w:val="clear" w:color="auto" w:fill="auto"/>
          </w:tcPr>
          <w:p w14:paraId="51FD828F" w14:textId="70AD0998" w:rsidR="002A1D67" w:rsidRPr="00FF5A61" w:rsidRDefault="00FF5A61" w:rsidP="00BD25FF">
            <w:pPr>
              <w:pStyle w:val="TAH"/>
              <w:rPr>
                <w:rFonts w:eastAsia="MS Mincho"/>
              </w:rPr>
            </w:pPr>
            <w:ins w:id="6" w:author="Huawei user" w:date="2022-03-23T10:48:00Z">
              <w:r>
                <w:rPr>
                  <w:rFonts w:eastAsia="MS Mincho" w:hint="eastAsia"/>
                </w:rPr>
                <w:t>xx</w:t>
              </w:r>
            </w:ins>
          </w:p>
        </w:tc>
        <w:tc>
          <w:tcPr>
            <w:tcW w:w="1388" w:type="dxa"/>
            <w:shd w:val="clear" w:color="auto" w:fill="auto"/>
          </w:tcPr>
          <w:p w14:paraId="0586773A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98A64B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53043E5" w14:textId="1F276840" w:rsidR="002A1D67" w:rsidRPr="00FF5A61" w:rsidRDefault="00FF5A61" w:rsidP="00BD25FF">
            <w:pPr>
              <w:pStyle w:val="TAC"/>
              <w:rPr>
                <w:rFonts w:eastAsia="MS Mincho"/>
              </w:rPr>
            </w:pPr>
            <w:ins w:id="7" w:author="Huawei user" w:date="2022-03-23T10:48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27A967F5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2CA93ED3" w14:textId="77777777" w:rsidTr="00BD25FF">
        <w:tc>
          <w:tcPr>
            <w:tcW w:w="1038" w:type="dxa"/>
            <w:shd w:val="clear" w:color="auto" w:fill="auto"/>
          </w:tcPr>
          <w:p w14:paraId="632B9B34" w14:textId="77777777" w:rsidR="002A1D67" w:rsidRPr="00BA35B9" w:rsidRDefault="002A1D67" w:rsidP="00BD25F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DFF32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63EAD2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3442F9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FA0546" w14:textId="77777777" w:rsidR="002A1D67" w:rsidRPr="00BA35B9" w:rsidRDefault="002A1D67" w:rsidP="00BD25FF">
            <w:pPr>
              <w:pStyle w:val="TAC"/>
            </w:pPr>
          </w:p>
        </w:tc>
      </w:tr>
      <w:tr w:rsidR="002A1D67" w:rsidRPr="00BA35B9" w14:paraId="1EE795E2" w14:textId="77777777" w:rsidTr="00BD25FF">
        <w:tc>
          <w:tcPr>
            <w:tcW w:w="1038" w:type="dxa"/>
            <w:shd w:val="clear" w:color="auto" w:fill="auto"/>
          </w:tcPr>
          <w:p w14:paraId="73DBE9CF" w14:textId="77777777" w:rsidR="002A1D67" w:rsidRPr="00BA35B9" w:rsidRDefault="002A1D67" w:rsidP="00BD25FF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A59D23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8A3A22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E4EBD8" w14:textId="77777777" w:rsidR="002A1D67" w:rsidRPr="00BA35B9" w:rsidRDefault="002A1D67" w:rsidP="00BD25FF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386781" w14:textId="77777777" w:rsidR="002A1D67" w:rsidRPr="00BA35B9" w:rsidRDefault="002A1D67" w:rsidP="00BD25FF">
            <w:pPr>
              <w:pStyle w:val="TAC"/>
            </w:pPr>
          </w:p>
        </w:tc>
      </w:tr>
    </w:tbl>
    <w:p w14:paraId="356DC6A9" w14:textId="77777777" w:rsidR="002A1D67" w:rsidRPr="00BA35B9" w:rsidRDefault="002A1D67" w:rsidP="002A1D67">
      <w:pPr>
        <w:rPr>
          <w:rFonts w:eastAsia="SimSun"/>
          <w:lang w:eastAsia="zh-CN"/>
        </w:rPr>
      </w:pPr>
    </w:p>
    <w:p w14:paraId="21263E9D" w14:textId="1D7F28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51D07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6683B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9" w:name="_Toc517082226"/>
    </w:p>
    <w:p w14:paraId="533CD531" w14:textId="6D3222A2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10" w:name="_Toc97289445"/>
      <w:bookmarkEnd w:id="9"/>
      <w:r w:rsidRPr="00463779">
        <w:rPr>
          <w:rFonts w:ascii="Arial" w:eastAsia="DengXian" w:hAnsi="Arial"/>
          <w:color w:val="auto"/>
          <w:sz w:val="32"/>
          <w:lang w:eastAsia="zh-CN"/>
        </w:rPr>
        <w:lastRenderedPageBreak/>
        <w:t>6.</w:t>
      </w:r>
      <w:r w:rsidR="0085484C">
        <w:rPr>
          <w:rFonts w:ascii="Arial" w:eastAsia="DengXian" w:hAnsi="Arial"/>
          <w:color w:val="auto"/>
          <w:sz w:val="32"/>
          <w:lang w:eastAsia="zh-CN"/>
        </w:rPr>
        <w:t>X</w:t>
      </w:r>
      <w:r w:rsidRPr="00463779">
        <w:rPr>
          <w:rFonts w:ascii="Arial" w:eastAsia="DengXian" w:hAnsi="Arial"/>
          <w:color w:val="auto"/>
          <w:sz w:val="32"/>
          <w:lang w:eastAsia="ko-KR"/>
        </w:rPr>
        <w:tab/>
      </w:r>
      <w:r w:rsidRPr="00463779">
        <w:rPr>
          <w:rFonts w:ascii="Arial" w:eastAsia="DengXian" w:hAnsi="Arial"/>
          <w:color w:val="auto"/>
          <w:sz w:val="32"/>
          <w:lang w:eastAsia="en-US"/>
        </w:rPr>
        <w:t>Solution</w:t>
      </w:r>
      <w:r w:rsidRPr="00463779">
        <w:rPr>
          <w:rFonts w:ascii="Arial" w:eastAsia="DengXian" w:hAnsi="Arial"/>
          <w:color w:val="auto"/>
          <w:sz w:val="32"/>
          <w:lang w:eastAsia="zh-CN"/>
        </w:rPr>
        <w:t xml:space="preserve"> #</w:t>
      </w:r>
      <w:r w:rsidR="00995701">
        <w:rPr>
          <w:rFonts w:ascii="Arial" w:eastAsia="DengXian" w:hAnsi="Arial"/>
          <w:color w:val="auto"/>
          <w:sz w:val="32"/>
          <w:lang w:eastAsia="zh-CN"/>
        </w:rPr>
        <w:t>X</w:t>
      </w:r>
      <w:r w:rsidRPr="00463779">
        <w:rPr>
          <w:rFonts w:ascii="Arial" w:eastAsia="DengXian" w:hAnsi="Arial"/>
          <w:color w:val="auto"/>
          <w:sz w:val="32"/>
          <w:lang w:eastAsia="en-US"/>
        </w:rPr>
        <w:t xml:space="preserve">: </w:t>
      </w:r>
      <w:bookmarkEnd w:id="10"/>
      <w:r w:rsidR="00995701" w:rsidRPr="00995701">
        <w:rPr>
          <w:rFonts w:ascii="Arial" w:eastAsia="DengXian" w:hAnsi="Arial"/>
          <w:color w:val="auto"/>
          <w:sz w:val="32"/>
          <w:lang w:eastAsia="en-US"/>
        </w:rPr>
        <w:t>Group message delivery</w:t>
      </w:r>
      <w:r w:rsidR="00C832D4">
        <w:rPr>
          <w:rFonts w:ascii="Arial" w:eastAsia="DengXian" w:hAnsi="Arial"/>
          <w:color w:val="auto"/>
          <w:sz w:val="32"/>
          <w:lang w:eastAsia="en-US"/>
        </w:rPr>
        <w:t xml:space="preserve"> for broadcast</w:t>
      </w:r>
    </w:p>
    <w:p w14:paraId="5FCB8F91" w14:textId="786E2990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11" w:name="_Toc97289446"/>
      <w:r w:rsidRPr="00463779">
        <w:rPr>
          <w:rFonts w:ascii="Arial" w:eastAsia="DengXian" w:hAnsi="Arial"/>
          <w:color w:val="auto"/>
          <w:sz w:val="28"/>
          <w:lang w:eastAsia="ko-KR"/>
        </w:rPr>
        <w:t>6.</w:t>
      </w:r>
      <w:r w:rsidR="0085484C">
        <w:rPr>
          <w:rFonts w:ascii="Arial" w:eastAsia="DengXian" w:hAnsi="Arial"/>
          <w:color w:val="auto"/>
          <w:sz w:val="28"/>
          <w:lang w:eastAsia="ko-KR"/>
        </w:rPr>
        <w:t>X</w:t>
      </w:r>
      <w:r w:rsidRPr="00463779">
        <w:rPr>
          <w:rFonts w:ascii="Arial" w:eastAsia="DengXian" w:hAnsi="Arial"/>
          <w:color w:val="auto"/>
          <w:sz w:val="28"/>
          <w:lang w:eastAsia="ko-KR"/>
        </w:rPr>
        <w:t>.1</w:t>
      </w:r>
      <w:r w:rsidRPr="00463779">
        <w:rPr>
          <w:rFonts w:ascii="Arial" w:eastAsia="DengXian" w:hAnsi="Arial"/>
          <w:color w:val="auto"/>
          <w:sz w:val="28"/>
          <w:lang w:eastAsia="ko-KR"/>
        </w:rPr>
        <w:tab/>
        <w:t>Introduction</w:t>
      </w:r>
      <w:bookmarkEnd w:id="11"/>
    </w:p>
    <w:p w14:paraId="4B02CE1F" w14:textId="58EF4D23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463779">
        <w:rPr>
          <w:rFonts w:eastAsia="DengXian"/>
          <w:color w:val="auto"/>
          <w:lang w:eastAsia="ko-KR"/>
        </w:rPr>
        <w:t>This solution addresses Key Issue #</w:t>
      </w:r>
      <w:r w:rsidR="00995701">
        <w:rPr>
          <w:rFonts w:eastAsia="DengXian"/>
          <w:color w:val="auto"/>
          <w:lang w:eastAsia="ko-KR"/>
        </w:rPr>
        <w:t>4</w:t>
      </w:r>
      <w:r w:rsidRPr="00463779">
        <w:rPr>
          <w:rFonts w:eastAsia="DengXian"/>
          <w:color w:val="auto"/>
          <w:lang w:eastAsia="ko-KR"/>
        </w:rPr>
        <w:t>.</w:t>
      </w:r>
    </w:p>
    <w:p w14:paraId="45AA607D" w14:textId="132F05E9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12" w:name="_Toc97289447"/>
      <w:r w:rsidRPr="00463779">
        <w:rPr>
          <w:rFonts w:ascii="Arial" w:eastAsia="DengXian" w:hAnsi="Arial"/>
          <w:color w:val="auto"/>
          <w:sz w:val="28"/>
          <w:lang w:eastAsia="en-US"/>
        </w:rPr>
        <w:t>6.</w:t>
      </w:r>
      <w:r w:rsidR="0085484C">
        <w:rPr>
          <w:rFonts w:ascii="Arial" w:eastAsia="DengXian" w:hAnsi="Arial"/>
          <w:color w:val="auto"/>
          <w:sz w:val="28"/>
          <w:lang w:eastAsia="en-US"/>
        </w:rPr>
        <w:t>X</w:t>
      </w:r>
      <w:r w:rsidRPr="00463779">
        <w:rPr>
          <w:rFonts w:ascii="Arial" w:eastAsia="DengXian" w:hAnsi="Arial"/>
          <w:color w:val="auto"/>
          <w:sz w:val="28"/>
          <w:lang w:eastAsia="en-US"/>
        </w:rPr>
        <w:t>.2</w:t>
      </w:r>
      <w:r w:rsidRPr="00463779">
        <w:rPr>
          <w:rFonts w:ascii="Arial" w:eastAsia="DengXian" w:hAnsi="Arial"/>
          <w:color w:val="auto"/>
          <w:sz w:val="28"/>
          <w:lang w:eastAsia="en-US"/>
        </w:rPr>
        <w:tab/>
        <w:t>Functional description</w:t>
      </w:r>
      <w:bookmarkEnd w:id="12"/>
    </w:p>
    <w:p w14:paraId="34448476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463779">
        <w:rPr>
          <w:rFonts w:eastAsia="DengXian"/>
          <w:color w:val="FF0000"/>
          <w:lang w:eastAsia="en-US"/>
        </w:rPr>
        <w:t>Editor's note:</w:t>
      </w:r>
      <w:r w:rsidRPr="00463779">
        <w:rPr>
          <w:rFonts w:eastAsia="DengXian"/>
          <w:color w:val="FF0000"/>
          <w:lang w:eastAsia="en-US"/>
        </w:rPr>
        <w:tab/>
        <w:t>This clause outlines solution principles and documents any assumptions made.</w:t>
      </w:r>
    </w:p>
    <w:p w14:paraId="439A6FAB" w14:textId="77777777" w:rsidR="005C0779" w:rsidRDefault="00463779" w:rsidP="0046377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463779">
        <w:rPr>
          <w:rFonts w:eastAsia="DengXian"/>
          <w:color w:val="auto"/>
          <w:lang w:eastAsia="ko-KR"/>
        </w:rPr>
        <w:t>It is assumed to reuse the current architecture and TMGI definition in Rel-17 MBS work (see TS 23.247 [4]). In other words, MB-SMF is used to handle MBS session-level management while SMF performs per-UE MBS session management, e.g. authorization, multicast session information provisioning, managing 5GC Individual MBS traffic delivery.</w:t>
      </w:r>
    </w:p>
    <w:p w14:paraId="03894FA4" w14:textId="77777777" w:rsidR="00A80A6B" w:rsidRDefault="00630104" w:rsidP="0046377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>
        <w:rPr>
          <w:rFonts w:eastAsia="DengXian"/>
          <w:color w:val="auto"/>
          <w:lang w:eastAsia="ko-KR"/>
        </w:rPr>
        <w:t xml:space="preserve">For group message delivery, it mainly targeted for the Machine type communication services. </w:t>
      </w:r>
      <w:r w:rsidRPr="00630104">
        <w:rPr>
          <w:rFonts w:eastAsia="DengXian"/>
          <w:color w:val="auto"/>
          <w:lang w:eastAsia="ko-KR"/>
        </w:rPr>
        <w:t>The group message delivery has limited applicability and does not support all the scenarios, e.g. UEs not supporting MBS</w:t>
      </w:r>
      <w:r>
        <w:rPr>
          <w:rFonts w:eastAsia="DengXian"/>
          <w:color w:val="auto"/>
          <w:lang w:eastAsia="ko-KR"/>
        </w:rPr>
        <w:t>, UEs located in areas where MB</w:t>
      </w:r>
      <w:r w:rsidRPr="00630104">
        <w:rPr>
          <w:rFonts w:eastAsia="DengXian"/>
          <w:color w:val="auto"/>
          <w:lang w:eastAsia="ko-KR"/>
        </w:rPr>
        <w:t>S is not deployed.</w:t>
      </w:r>
      <w:r w:rsidR="00A06D3F">
        <w:rPr>
          <w:rFonts w:eastAsia="DengXian"/>
          <w:color w:val="auto"/>
          <w:lang w:eastAsia="ko-KR"/>
        </w:rPr>
        <w:t xml:space="preserve"> </w:t>
      </w:r>
    </w:p>
    <w:p w14:paraId="6336173F" w14:textId="172E4EDD" w:rsidR="00A80A6B" w:rsidRDefault="00A06D3F" w:rsidP="00920C63">
      <w:pPr>
        <w:overflowPunct/>
        <w:autoSpaceDE/>
        <w:autoSpaceDN/>
        <w:adjustRightInd/>
        <w:textAlignment w:val="auto"/>
        <w:rPr>
          <w:ins w:id="13" w:author="Nokia r01" w:date="2022-04-07T19:35:00Z"/>
          <w:rFonts w:eastAsia="DengXian"/>
          <w:color w:val="auto"/>
          <w:lang w:eastAsia="ko-KR"/>
        </w:rPr>
      </w:pPr>
      <w:r>
        <w:rPr>
          <w:rFonts w:eastAsia="DengXian"/>
          <w:color w:val="auto"/>
          <w:lang w:eastAsia="ko-KR"/>
        </w:rPr>
        <w:t>Compared</w:t>
      </w:r>
      <w:r w:rsidR="00A80A6B">
        <w:rPr>
          <w:rFonts w:eastAsia="DengXian"/>
          <w:color w:val="auto"/>
          <w:lang w:eastAsia="ko-KR"/>
        </w:rPr>
        <w:t xml:space="preserve"> with Rel-17 defined mechanism, </w:t>
      </w:r>
      <w:r w:rsidR="00532B2F">
        <w:rPr>
          <w:rFonts w:eastAsia="DengXian"/>
          <w:color w:val="auto"/>
          <w:lang w:eastAsia="ko-KR"/>
        </w:rPr>
        <w:t xml:space="preserve">the </w:t>
      </w:r>
      <w:r w:rsidR="00920C63">
        <w:rPr>
          <w:lang w:eastAsia="ko-KR"/>
        </w:rPr>
        <w:t>case</w:t>
      </w:r>
      <w:r w:rsidR="00920C63">
        <w:rPr>
          <w:lang w:val="en-US" w:eastAsia="ko-KR"/>
        </w:rPr>
        <w:t xml:space="preserve"> that </w:t>
      </w:r>
      <w:r w:rsidR="00920C63">
        <w:rPr>
          <w:rFonts w:eastAsia="DengXian"/>
          <w:color w:val="auto"/>
          <w:lang w:eastAsia="ko-KR"/>
        </w:rPr>
        <w:t>UEs located in areas where MB</w:t>
      </w:r>
      <w:r w:rsidR="00920C63" w:rsidRPr="00630104">
        <w:rPr>
          <w:rFonts w:eastAsia="DengXian"/>
          <w:color w:val="auto"/>
          <w:lang w:eastAsia="ko-KR"/>
        </w:rPr>
        <w:t>S is not deployed</w:t>
      </w:r>
      <w:r w:rsidR="00920C63">
        <w:rPr>
          <w:rFonts w:eastAsia="DengXian"/>
          <w:color w:val="auto"/>
          <w:lang w:eastAsia="ko-KR"/>
        </w:rPr>
        <w:t xml:space="preserve"> needs</w:t>
      </w:r>
      <w:r w:rsidR="00532B2F">
        <w:rPr>
          <w:rFonts w:eastAsia="DengXian"/>
          <w:color w:val="auto"/>
          <w:lang w:eastAsia="ko-KR"/>
        </w:rPr>
        <w:t xml:space="preserve"> to be considered</w:t>
      </w:r>
      <w:r w:rsidR="00920C63">
        <w:rPr>
          <w:rFonts w:eastAsia="DengXian"/>
          <w:color w:val="auto"/>
          <w:lang w:eastAsia="ko-KR"/>
        </w:rPr>
        <w:t xml:space="preserve"> for broadcast.</w:t>
      </w:r>
    </w:p>
    <w:p w14:paraId="604CCCE7" w14:textId="527C2935" w:rsidR="00011DE6" w:rsidRDefault="00011DE6" w:rsidP="00011DE6">
      <w:pPr>
        <w:keepLines/>
        <w:overflowPunct/>
        <w:autoSpaceDE/>
        <w:autoSpaceDN/>
        <w:adjustRightInd/>
        <w:ind w:left="1701" w:hanging="1417"/>
        <w:textAlignment w:val="auto"/>
        <w:rPr>
          <w:ins w:id="14" w:author="Nokia r01" w:date="2022-04-07T19:37:00Z"/>
          <w:rFonts w:eastAsia="DengXian"/>
          <w:color w:val="FF0000"/>
          <w:lang w:eastAsia="en-US"/>
        </w:rPr>
      </w:pPr>
      <w:ins w:id="15" w:author="Nokia r01" w:date="2022-04-07T19:35:00Z">
        <w:r w:rsidRPr="00463779">
          <w:rPr>
            <w:rFonts w:eastAsia="DengXian"/>
            <w:color w:val="FF0000"/>
            <w:lang w:eastAsia="en-US"/>
          </w:rPr>
          <w:t>Editor's note:</w:t>
        </w:r>
        <w:r w:rsidRPr="00463779">
          <w:rPr>
            <w:rFonts w:eastAsia="DengXian"/>
            <w:color w:val="FF0000"/>
            <w:lang w:eastAsia="en-US"/>
          </w:rPr>
          <w:tab/>
        </w:r>
      </w:ins>
      <w:ins w:id="16" w:author="Nokia r01" w:date="2022-04-07T19:36:00Z">
        <w:r>
          <w:rPr>
            <w:rFonts w:eastAsia="DengXian"/>
            <w:color w:val="FF0000"/>
            <w:lang w:eastAsia="en-US"/>
          </w:rPr>
          <w:t>Further evidence that the outlined problem and solution is specific to group message delivery woul</w:t>
        </w:r>
      </w:ins>
      <w:ins w:id="17" w:author="Nokia r01" w:date="2022-04-07T19:37:00Z">
        <w:r>
          <w:rPr>
            <w:rFonts w:eastAsia="DengXian"/>
            <w:color w:val="FF0000"/>
            <w:lang w:eastAsia="en-US"/>
          </w:rPr>
          <w:t>d be desirable</w:t>
        </w:r>
      </w:ins>
      <w:ins w:id="18" w:author="Nokia r01" w:date="2022-04-07T19:35:00Z">
        <w:r w:rsidRPr="00463779">
          <w:rPr>
            <w:rFonts w:eastAsia="DengXian"/>
            <w:color w:val="FF0000"/>
            <w:lang w:eastAsia="en-US"/>
          </w:rPr>
          <w:t>.</w:t>
        </w:r>
      </w:ins>
    </w:p>
    <w:p w14:paraId="0045C97F" w14:textId="042FE1FC" w:rsidR="00011DE6" w:rsidRPr="00463779" w:rsidRDefault="00011DE6" w:rsidP="00011DE6">
      <w:pPr>
        <w:pStyle w:val="NO"/>
        <w:rPr>
          <w:ins w:id="19" w:author="Nokia r01" w:date="2022-04-07T19:35:00Z"/>
          <w:lang w:eastAsia="en-US"/>
        </w:rPr>
        <w:pPrChange w:id="20" w:author="Nokia r01" w:date="2022-04-07T19:39:00Z">
          <w:pPr>
            <w:keepLines/>
            <w:overflowPunct/>
            <w:autoSpaceDE/>
            <w:autoSpaceDN/>
            <w:adjustRightInd/>
            <w:ind w:left="1701" w:hanging="1417"/>
            <w:textAlignment w:val="auto"/>
          </w:pPr>
        </w:pPrChange>
      </w:pPr>
      <w:ins w:id="21" w:author="Nokia r01" w:date="2022-04-07T19:37:00Z">
        <w:r>
          <w:rPr>
            <w:lang w:eastAsia="en-US"/>
          </w:rPr>
          <w:t>NOTE: This solution assumes that the AF is aw</w:t>
        </w:r>
      </w:ins>
      <w:ins w:id="22" w:author="Nokia r01" w:date="2022-04-07T19:38:00Z">
        <w:r>
          <w:rPr>
            <w:lang w:eastAsia="en-US"/>
          </w:rPr>
          <w:t>are of the exact location of UEs</w:t>
        </w:r>
      </w:ins>
    </w:p>
    <w:p w14:paraId="66943F49" w14:textId="77777777" w:rsidR="00011DE6" w:rsidRPr="00920C63" w:rsidRDefault="00011DE6" w:rsidP="00920C63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</w:p>
    <w:p w14:paraId="616E8F43" w14:textId="0DA772DC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23" w:name="_Toc97289448"/>
      <w:r w:rsidRPr="00463779">
        <w:rPr>
          <w:rFonts w:ascii="Arial" w:eastAsia="DengXian" w:hAnsi="Arial"/>
          <w:color w:val="auto"/>
          <w:sz w:val="28"/>
          <w:lang w:eastAsia="en-US"/>
        </w:rPr>
        <w:t>6.</w:t>
      </w:r>
      <w:r w:rsidR="0085484C">
        <w:rPr>
          <w:rFonts w:ascii="Arial" w:eastAsia="DengXian" w:hAnsi="Arial"/>
          <w:color w:val="auto"/>
          <w:sz w:val="28"/>
          <w:lang w:eastAsia="en-US"/>
        </w:rPr>
        <w:t>X</w:t>
      </w:r>
      <w:r w:rsidRPr="00463779">
        <w:rPr>
          <w:rFonts w:ascii="Arial" w:eastAsia="DengXian" w:hAnsi="Arial"/>
          <w:color w:val="auto"/>
          <w:sz w:val="28"/>
          <w:lang w:eastAsia="en-US"/>
        </w:rPr>
        <w:t>.3</w:t>
      </w:r>
      <w:r w:rsidRPr="00463779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23"/>
    </w:p>
    <w:p w14:paraId="697ADAD9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ko-KR"/>
        </w:rPr>
      </w:pPr>
      <w:r w:rsidRPr="00463779">
        <w:rPr>
          <w:rFonts w:eastAsia="DengXian"/>
          <w:color w:val="FF0000"/>
          <w:lang w:eastAsia="en-US"/>
        </w:rPr>
        <w:t>Editor's note:</w:t>
      </w:r>
      <w:r w:rsidRPr="00463779">
        <w:rPr>
          <w:rFonts w:eastAsia="DengXian"/>
          <w:color w:val="FF0000"/>
          <w:lang w:eastAsia="en-US"/>
        </w:rPr>
        <w:tab/>
        <w:t xml:space="preserve">This clause describes </w:t>
      </w:r>
      <w:r w:rsidRPr="00463779">
        <w:rPr>
          <w:rFonts w:eastAsia="DengXian"/>
          <w:color w:val="FF0000"/>
          <w:lang w:eastAsia="ko-KR"/>
        </w:rPr>
        <w:t xml:space="preserve">high-level </w:t>
      </w:r>
      <w:r w:rsidRPr="00463779">
        <w:rPr>
          <w:rFonts w:eastAsia="DengXian"/>
          <w:color w:val="FF0000"/>
          <w:lang w:eastAsia="en-US"/>
        </w:rPr>
        <w:t>procedures and information flows for the solution.</w:t>
      </w:r>
    </w:p>
    <w:p w14:paraId="292AAB0C" w14:textId="2A050137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24" w:name="_Toc97289449"/>
      <w:r w:rsidRPr="00463779">
        <w:rPr>
          <w:rFonts w:ascii="Arial" w:eastAsia="DengXian" w:hAnsi="Arial"/>
          <w:color w:val="auto"/>
          <w:sz w:val="24"/>
          <w:lang w:eastAsia="en-US"/>
        </w:rPr>
        <w:t>6.</w:t>
      </w:r>
      <w:r w:rsidR="0085484C">
        <w:rPr>
          <w:rFonts w:ascii="Arial" w:eastAsia="DengXian" w:hAnsi="Arial"/>
          <w:color w:val="auto"/>
          <w:sz w:val="24"/>
          <w:lang w:eastAsia="en-US"/>
        </w:rPr>
        <w:t>X</w:t>
      </w:r>
      <w:r w:rsidRPr="00463779">
        <w:rPr>
          <w:rFonts w:ascii="Arial" w:eastAsia="DengXian" w:hAnsi="Arial"/>
          <w:color w:val="auto"/>
          <w:sz w:val="24"/>
          <w:lang w:eastAsia="en-US"/>
        </w:rPr>
        <w:t>.3.1</w:t>
      </w:r>
      <w:r w:rsidRPr="00463779">
        <w:rPr>
          <w:rFonts w:ascii="Arial" w:eastAsia="DengXian" w:hAnsi="Arial"/>
          <w:color w:val="auto"/>
          <w:sz w:val="24"/>
          <w:lang w:eastAsia="en-US"/>
        </w:rPr>
        <w:tab/>
        <w:t>General</w:t>
      </w:r>
      <w:bookmarkEnd w:id="24"/>
    </w:p>
    <w:p w14:paraId="64F0BAA2" w14:textId="77777777" w:rsidR="00463779" w:rsidRPr="00463779" w:rsidRDefault="00463779" w:rsidP="00463779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463779">
        <w:rPr>
          <w:rFonts w:eastAsia="DengXian"/>
          <w:color w:val="auto"/>
          <w:lang w:eastAsia="en-US"/>
        </w:rPr>
        <w:t>NOTE:</w:t>
      </w:r>
      <w:r w:rsidRPr="00463779">
        <w:rPr>
          <w:rFonts w:eastAsia="DengXian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14:paraId="49864A4F" w14:textId="01BC7009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25" w:name="_Toc97289450"/>
      <w:r w:rsidRPr="00463779">
        <w:rPr>
          <w:rFonts w:ascii="Arial" w:eastAsia="DengXian" w:hAnsi="Arial"/>
          <w:color w:val="auto"/>
          <w:sz w:val="24"/>
          <w:lang w:eastAsia="en-US"/>
        </w:rPr>
        <w:lastRenderedPageBreak/>
        <w:t>6.</w:t>
      </w:r>
      <w:r w:rsidR="0085484C">
        <w:rPr>
          <w:rFonts w:ascii="Arial" w:eastAsia="DengXian" w:hAnsi="Arial"/>
          <w:color w:val="auto"/>
          <w:sz w:val="24"/>
          <w:lang w:eastAsia="en-US"/>
        </w:rPr>
        <w:t>X</w:t>
      </w:r>
      <w:r w:rsidRPr="00463779">
        <w:rPr>
          <w:rFonts w:ascii="Arial" w:eastAsia="DengXian" w:hAnsi="Arial"/>
          <w:color w:val="auto"/>
          <w:sz w:val="24"/>
          <w:lang w:eastAsia="en-US"/>
        </w:rPr>
        <w:t>.3.2</w:t>
      </w:r>
      <w:r w:rsidRPr="00463779">
        <w:rPr>
          <w:rFonts w:ascii="Arial" w:eastAsia="DengXian" w:hAnsi="Arial"/>
          <w:color w:val="auto"/>
          <w:sz w:val="24"/>
          <w:lang w:eastAsia="en-US"/>
        </w:rPr>
        <w:tab/>
        <w:t>Broadcast Session Establishment</w:t>
      </w:r>
      <w:bookmarkEnd w:id="25"/>
    </w:p>
    <w:p w14:paraId="3FDD97B5" w14:textId="62416183" w:rsidR="00463779" w:rsidRPr="00463779" w:rsidRDefault="00E05AF2" w:rsidP="0046377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zh-CN"/>
        </w:rPr>
      </w:pPr>
      <w:r w:rsidRPr="00E05AF2">
        <w:rPr>
          <w:noProof/>
          <w:lang w:val="en-US" w:eastAsia="zh-CN"/>
        </w:rPr>
        <w:drawing>
          <wp:inline distT="0" distB="0" distL="0" distR="0" wp14:anchorId="2227D599" wp14:editId="7D54444F">
            <wp:extent cx="6120130" cy="3160096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60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1E0E2" w14:textId="37340AB7" w:rsidR="00463779" w:rsidRPr="00463779" w:rsidRDefault="00463779" w:rsidP="00463779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463779">
        <w:rPr>
          <w:rFonts w:ascii="Arial" w:eastAsia="DengXian" w:hAnsi="Arial"/>
          <w:b/>
          <w:color w:val="auto"/>
          <w:lang w:eastAsia="en-US"/>
        </w:rPr>
        <w:t>Figure 6.</w:t>
      </w:r>
      <w:r w:rsidR="0085484C">
        <w:rPr>
          <w:rFonts w:ascii="Arial" w:eastAsia="DengXian" w:hAnsi="Arial"/>
          <w:b/>
          <w:color w:val="auto"/>
          <w:lang w:eastAsia="en-US"/>
        </w:rPr>
        <w:t>X</w:t>
      </w:r>
      <w:r w:rsidRPr="00463779">
        <w:rPr>
          <w:rFonts w:ascii="Arial" w:eastAsia="DengXian" w:hAnsi="Arial"/>
          <w:b/>
          <w:color w:val="auto"/>
          <w:lang w:eastAsia="en-US"/>
        </w:rPr>
        <w:t xml:space="preserve">.3.2-1: Broadcast Session Establishment for </w:t>
      </w:r>
      <w:r w:rsidR="0085484C">
        <w:rPr>
          <w:rFonts w:ascii="Arial" w:eastAsia="DengXian" w:hAnsi="Arial"/>
          <w:b/>
          <w:color w:val="auto"/>
          <w:lang w:eastAsia="en-US"/>
        </w:rPr>
        <w:t>Group message delivery</w:t>
      </w:r>
    </w:p>
    <w:p w14:paraId="4FED07AE" w14:textId="75D5C66E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463779">
        <w:rPr>
          <w:rFonts w:eastAsia="DengXian"/>
          <w:color w:val="auto"/>
          <w:lang w:eastAsia="zh-CN"/>
        </w:rPr>
        <w:t xml:space="preserve">The </w:t>
      </w:r>
      <w:r w:rsidR="00B937EF">
        <w:rPr>
          <w:rFonts w:eastAsia="DengXian"/>
          <w:color w:val="auto"/>
          <w:lang w:eastAsia="zh-CN"/>
        </w:rPr>
        <w:t xml:space="preserve">procedure is based on clause 7.3.1 </w:t>
      </w:r>
      <w:r w:rsidR="00F75837">
        <w:rPr>
          <w:rFonts w:eastAsia="DengXian"/>
          <w:color w:val="auto"/>
          <w:lang w:eastAsia="zh-CN"/>
        </w:rPr>
        <w:t xml:space="preserve">and 7.1.1.1/7.1.1.2 </w:t>
      </w:r>
      <w:r w:rsidR="00B937EF">
        <w:rPr>
          <w:rFonts w:eastAsia="DengXian"/>
          <w:color w:val="auto"/>
          <w:lang w:eastAsia="zh-CN"/>
        </w:rPr>
        <w:t>of TS 23.247 [2], and the delta parts is highlighted at following</w:t>
      </w:r>
      <w:r w:rsidRPr="00463779">
        <w:rPr>
          <w:rFonts w:eastAsia="DengXian"/>
          <w:color w:val="auto"/>
          <w:lang w:eastAsia="zh-CN"/>
        </w:rPr>
        <w:t>:</w:t>
      </w:r>
    </w:p>
    <w:p w14:paraId="534C8649" w14:textId="5F45BE36" w:rsidR="00463779" w:rsidRDefault="00463779" w:rsidP="0046377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en-US"/>
        </w:rPr>
      </w:pPr>
      <w:r w:rsidRPr="00463779">
        <w:rPr>
          <w:rFonts w:eastAsia="DengXian"/>
          <w:color w:val="auto"/>
          <w:lang w:eastAsia="en-US"/>
        </w:rPr>
        <w:t>1.</w:t>
      </w:r>
      <w:r w:rsidRPr="00463779">
        <w:rPr>
          <w:rFonts w:eastAsia="DengXian"/>
          <w:color w:val="auto"/>
          <w:lang w:eastAsia="en-US"/>
        </w:rPr>
        <w:tab/>
        <w:t xml:space="preserve">AF performs TMGI allocation and MBS session creation as specified in clause 7.1.1.2 or clause 7.1.1.3 of TS 23.247 [4]. The AF </w:t>
      </w:r>
      <w:r w:rsidR="000C638D">
        <w:rPr>
          <w:rFonts w:eastAsia="DengXian"/>
          <w:color w:val="auto"/>
          <w:lang w:eastAsia="en-US"/>
        </w:rPr>
        <w:t xml:space="preserve">may later </w:t>
      </w:r>
      <w:r w:rsidRPr="00463779">
        <w:rPr>
          <w:rFonts w:eastAsia="DengXian"/>
          <w:color w:val="auto"/>
          <w:lang w:eastAsia="en-US"/>
        </w:rPr>
        <w:t xml:space="preserve">further </w:t>
      </w:r>
      <w:r w:rsidR="000C638D">
        <w:rPr>
          <w:rFonts w:eastAsia="DengXian"/>
          <w:color w:val="auto"/>
          <w:lang w:eastAsia="en-US"/>
        </w:rPr>
        <w:t xml:space="preserve">request to establish the </w:t>
      </w:r>
      <w:r w:rsidR="00C832D4">
        <w:rPr>
          <w:rFonts w:eastAsia="DengXian"/>
          <w:color w:val="auto"/>
          <w:lang w:eastAsia="en-US"/>
        </w:rPr>
        <w:t>MBS</w:t>
      </w:r>
      <w:r w:rsidR="00B937EF">
        <w:rPr>
          <w:rFonts w:eastAsia="DengXian"/>
          <w:color w:val="auto"/>
          <w:lang w:val="en-US" w:eastAsia="en-US"/>
        </w:rPr>
        <w:t xml:space="preserve"> session with including the requested </w:t>
      </w:r>
      <w:r w:rsidR="00351520">
        <w:rPr>
          <w:rFonts w:eastAsia="DengXian"/>
          <w:color w:val="auto"/>
          <w:lang w:val="en-US" w:eastAsia="en-US"/>
        </w:rPr>
        <w:t>MBS service area</w:t>
      </w:r>
      <w:r w:rsidR="00E97E84">
        <w:rPr>
          <w:rFonts w:eastAsia="DengXian"/>
          <w:color w:val="auto"/>
          <w:lang w:val="en-US" w:eastAsia="en-US"/>
        </w:rPr>
        <w:t xml:space="preserve"> in </w:t>
      </w:r>
      <w:r w:rsidR="00E97E84">
        <w:t>Nnef_MBSSession_Create request</w:t>
      </w:r>
      <w:r w:rsidR="00B937EF">
        <w:rPr>
          <w:rFonts w:eastAsia="DengXian"/>
          <w:color w:val="auto"/>
          <w:lang w:val="en-US" w:eastAsia="en-US"/>
        </w:rPr>
        <w:t xml:space="preserve">. </w:t>
      </w:r>
    </w:p>
    <w:p w14:paraId="40A70E9E" w14:textId="77777777" w:rsidR="002F3693" w:rsidRDefault="00B937EF" w:rsidP="0046377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zh-CN"/>
        </w:rPr>
      </w:pPr>
      <w:r>
        <w:rPr>
          <w:rFonts w:eastAsia="DengXian"/>
          <w:color w:val="auto"/>
          <w:lang w:val="en-US" w:eastAsia="en-US"/>
        </w:rPr>
        <w:t>2.</w:t>
      </w:r>
      <w:r>
        <w:rPr>
          <w:rFonts w:eastAsia="DengXian"/>
          <w:color w:val="auto"/>
          <w:lang w:val="en-US" w:eastAsia="en-US"/>
        </w:rPr>
        <w:tab/>
        <w:t xml:space="preserve">NEF figures out the area </w:t>
      </w:r>
      <w:r w:rsidR="002F3693">
        <w:rPr>
          <w:rFonts w:eastAsia="DengXian"/>
          <w:color w:val="auto"/>
          <w:lang w:val="en-US" w:eastAsia="en-US"/>
        </w:rPr>
        <w:t>which does not support MBS.</w:t>
      </w:r>
    </w:p>
    <w:p w14:paraId="7A886B58" w14:textId="16627804" w:rsidR="00B937EF" w:rsidRDefault="002F3693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DengXian"/>
          <w:color w:val="auto"/>
          <w:lang w:val="en-US" w:eastAsia="en-US"/>
        </w:rPr>
        <w:t>3.</w:t>
      </w:r>
      <w:r>
        <w:rPr>
          <w:rFonts w:eastAsia="DengXian"/>
          <w:color w:val="auto"/>
          <w:lang w:val="en-US" w:eastAsia="en-US"/>
        </w:rPr>
        <w:tab/>
        <w:t>NEF</w:t>
      </w:r>
      <w:r w:rsidR="00F75837">
        <w:rPr>
          <w:rFonts w:eastAsia="DengXian"/>
          <w:color w:val="auto"/>
          <w:lang w:val="en-US" w:eastAsia="en-US"/>
        </w:rPr>
        <w:t xml:space="preserve"> continue</w:t>
      </w:r>
      <w:r>
        <w:rPr>
          <w:rFonts w:eastAsia="DengXian"/>
          <w:color w:val="auto"/>
          <w:lang w:val="en-US" w:eastAsia="en-US"/>
        </w:rPr>
        <w:t>s</w:t>
      </w:r>
      <w:r w:rsidR="00F75837">
        <w:rPr>
          <w:rFonts w:eastAsia="DengXian"/>
          <w:color w:val="auto"/>
          <w:lang w:val="en-US" w:eastAsia="en-US"/>
        </w:rPr>
        <w:t xml:space="preserve"> the </w:t>
      </w:r>
      <w:r w:rsidR="00F75837" w:rsidRPr="00F75837">
        <w:rPr>
          <w:rFonts w:eastAsia="DengXian"/>
          <w:color w:val="auto"/>
          <w:lang w:val="en-US" w:eastAsia="en-US"/>
        </w:rPr>
        <w:t>MBS Session Creation</w:t>
      </w:r>
      <w:r w:rsidR="00F75837">
        <w:rPr>
          <w:rFonts w:eastAsia="DengXian"/>
          <w:color w:val="auto"/>
          <w:lang w:val="en-US" w:eastAsia="en-US"/>
        </w:rPr>
        <w:t xml:space="preserve"> procedure </w:t>
      </w:r>
      <w:r>
        <w:rPr>
          <w:rFonts w:eastAsia="DengXian"/>
          <w:color w:val="auto"/>
          <w:lang w:val="en-US" w:eastAsia="en-US"/>
        </w:rPr>
        <w:t xml:space="preserve">with include the area supporting MBS as the MBS service area in </w:t>
      </w:r>
      <w:r>
        <w:t xml:space="preserve">Nmbsmf_MBSSession_Create Request message sent to MB-SMF. </w:t>
      </w:r>
    </w:p>
    <w:p w14:paraId="07804BC9" w14:textId="77777777" w:rsidR="0009607A" w:rsidRDefault="002F3693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DengXian"/>
          <w:color w:val="auto"/>
          <w:lang w:val="en-US" w:eastAsia="en-US"/>
        </w:rPr>
        <w:t>4.</w:t>
      </w:r>
      <w:r>
        <w:rPr>
          <w:rFonts w:eastAsia="DengXian"/>
          <w:color w:val="auto"/>
          <w:lang w:val="en-US" w:eastAsia="en-US"/>
        </w:rPr>
        <w:tab/>
      </w:r>
      <w:r w:rsidR="0009607A">
        <w:rPr>
          <w:rFonts w:eastAsia="DengXian"/>
          <w:color w:val="auto"/>
          <w:lang w:val="en-US" w:eastAsia="en-US"/>
        </w:rPr>
        <w:t xml:space="preserve">MB-SMF continues the </w:t>
      </w:r>
      <w:r w:rsidR="0009607A" w:rsidRPr="00F75837">
        <w:rPr>
          <w:rFonts w:eastAsia="DengXian"/>
          <w:color w:val="auto"/>
          <w:lang w:val="en-US" w:eastAsia="en-US"/>
        </w:rPr>
        <w:t>MBS Session Creation</w:t>
      </w:r>
      <w:r w:rsidR="0009607A">
        <w:rPr>
          <w:rFonts w:eastAsia="DengXian"/>
          <w:color w:val="auto"/>
          <w:lang w:val="en-US" w:eastAsia="en-US"/>
        </w:rPr>
        <w:t xml:space="preserve"> and </w:t>
      </w:r>
      <w:r w:rsidR="0009607A">
        <w:t>MBS Session Start procedure as defined in TS 23.247 [2].</w:t>
      </w:r>
    </w:p>
    <w:p w14:paraId="5AA2FF9A" w14:textId="25AA5767" w:rsidR="002F3693" w:rsidRDefault="0009607A" w:rsidP="0046377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en-US"/>
        </w:rPr>
      </w:pPr>
      <w:r>
        <w:rPr>
          <w:rFonts w:eastAsia="DengXian"/>
          <w:color w:val="auto"/>
          <w:lang w:val="en-US" w:eastAsia="en-US"/>
        </w:rPr>
        <w:t>4b.</w:t>
      </w:r>
      <w:r>
        <w:rPr>
          <w:rFonts w:eastAsia="DengXian"/>
          <w:color w:val="auto"/>
          <w:lang w:val="en-US" w:eastAsia="en-US"/>
        </w:rPr>
        <w:tab/>
        <w:t xml:space="preserve">NEF responses AF with including </w:t>
      </w:r>
      <w:r w:rsidR="003E4C5A">
        <w:rPr>
          <w:rFonts w:eastAsia="DengXian"/>
          <w:color w:val="auto"/>
          <w:lang w:val="en-US" w:eastAsia="en-US"/>
        </w:rPr>
        <w:t>the area</w:t>
      </w:r>
      <w:r w:rsidR="00E05AF2">
        <w:rPr>
          <w:rFonts w:eastAsia="DengXian"/>
          <w:color w:val="auto"/>
          <w:lang w:val="en-US" w:eastAsia="en-US"/>
        </w:rPr>
        <w:t>s in the requested MBS service area</w:t>
      </w:r>
      <w:r w:rsidR="003E4C5A">
        <w:rPr>
          <w:rFonts w:eastAsia="DengXian"/>
          <w:color w:val="auto"/>
          <w:lang w:val="en-US" w:eastAsia="en-US"/>
        </w:rPr>
        <w:t xml:space="preserve"> that do not support MBS. </w:t>
      </w:r>
      <w:r>
        <w:rPr>
          <w:rFonts w:eastAsia="DengXian"/>
          <w:color w:val="auto"/>
          <w:lang w:val="en-US" w:eastAsia="en-US"/>
        </w:rPr>
        <w:t xml:space="preserve"> </w:t>
      </w:r>
    </w:p>
    <w:p w14:paraId="42FDCD5B" w14:textId="700E514C" w:rsidR="00E05AF2" w:rsidRDefault="00E05AF2" w:rsidP="00463779">
      <w:pPr>
        <w:overflowPunct/>
        <w:autoSpaceDE/>
        <w:autoSpaceDN/>
        <w:adjustRightInd/>
        <w:ind w:left="568" w:hanging="284"/>
        <w:textAlignment w:val="auto"/>
      </w:pPr>
      <w:r>
        <w:rPr>
          <w:rFonts w:eastAsia="DengXian"/>
          <w:color w:val="auto"/>
          <w:lang w:val="en-US" w:eastAsia="en-US"/>
        </w:rPr>
        <w:t xml:space="preserve">5. </w:t>
      </w:r>
      <w:r>
        <w:rPr>
          <w:rFonts w:eastAsia="DengXian"/>
          <w:color w:val="auto"/>
          <w:lang w:val="en-US" w:eastAsia="en-US"/>
        </w:rPr>
        <w:tab/>
        <w:t xml:space="preserve">MB-SMF responses NEF by sending </w:t>
      </w:r>
      <w:r>
        <w:t>Nmbsmf_MBSSession_Create Response message.</w:t>
      </w:r>
    </w:p>
    <w:p w14:paraId="2F8264DF" w14:textId="7A0E7622" w:rsidR="00E05AF2" w:rsidRPr="00C832D4" w:rsidRDefault="00E05AF2" w:rsidP="0046377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zh-CN"/>
        </w:rPr>
      </w:pPr>
      <w:r>
        <w:rPr>
          <w:rFonts w:eastAsia="DengXian"/>
          <w:color w:val="auto"/>
          <w:lang w:val="en-US" w:eastAsia="en-US"/>
        </w:rPr>
        <w:t>6.</w:t>
      </w:r>
      <w:r>
        <w:rPr>
          <w:rFonts w:eastAsia="DengXian"/>
          <w:color w:val="auto"/>
          <w:lang w:val="en-US" w:eastAsia="en-US"/>
        </w:rPr>
        <w:tab/>
        <w:t xml:space="preserve">NEF responses AF with </w:t>
      </w:r>
      <w:r w:rsidR="00E97E84">
        <w:t>Nnef_MBSSession_Create response</w:t>
      </w:r>
      <w:r>
        <w:rPr>
          <w:rFonts w:eastAsia="DengXian"/>
          <w:color w:val="auto"/>
          <w:lang w:val="en-US" w:eastAsia="en-US"/>
        </w:rPr>
        <w:t>. As an alternative</w:t>
      </w:r>
      <w:r w:rsidR="00E97E84">
        <w:rPr>
          <w:rFonts w:eastAsia="DengXian"/>
          <w:color w:val="auto"/>
          <w:lang w:val="en-US" w:eastAsia="en-US"/>
        </w:rPr>
        <w:t xml:space="preserve"> of 4b</w:t>
      </w:r>
      <w:r>
        <w:rPr>
          <w:rFonts w:eastAsia="DengXian"/>
          <w:color w:val="auto"/>
          <w:lang w:val="en-US" w:eastAsia="en-US"/>
        </w:rPr>
        <w:t xml:space="preserve">, the NEF can </w:t>
      </w:r>
      <w:r w:rsidR="00E97E84">
        <w:rPr>
          <w:rFonts w:eastAsia="DengXian"/>
          <w:color w:val="auto"/>
          <w:lang w:val="en-US" w:eastAsia="en-US"/>
        </w:rPr>
        <w:t>include</w:t>
      </w:r>
      <w:r>
        <w:rPr>
          <w:rFonts w:eastAsia="DengXian"/>
          <w:color w:val="auto"/>
          <w:lang w:val="en-US" w:eastAsia="en-US"/>
        </w:rPr>
        <w:t xml:space="preserve"> </w:t>
      </w:r>
      <w:r w:rsidR="00E97E84">
        <w:rPr>
          <w:rFonts w:eastAsia="DengXian"/>
          <w:color w:val="auto"/>
          <w:lang w:val="en-US" w:eastAsia="en-US"/>
        </w:rPr>
        <w:t>the areas in the requested MBS service area that do not support MBS in this step.</w:t>
      </w:r>
      <w:r>
        <w:rPr>
          <w:rFonts w:eastAsia="DengXian"/>
          <w:color w:val="auto"/>
          <w:lang w:val="en-US" w:eastAsia="en-US"/>
        </w:rPr>
        <w:t xml:space="preserve"> </w:t>
      </w:r>
    </w:p>
    <w:p w14:paraId="5700184E" w14:textId="7D138F34" w:rsidR="00463779" w:rsidRPr="00463779" w:rsidRDefault="00463779" w:rsidP="0046377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26" w:name="_Toc97289452"/>
      <w:r w:rsidRPr="00463779">
        <w:rPr>
          <w:rFonts w:ascii="Arial" w:eastAsia="DengXian" w:hAnsi="Arial"/>
          <w:color w:val="auto"/>
          <w:sz w:val="28"/>
          <w:lang w:eastAsia="zh-CN"/>
        </w:rPr>
        <w:t>6.</w:t>
      </w:r>
      <w:r w:rsidR="00FD47D7">
        <w:rPr>
          <w:rFonts w:ascii="Arial" w:eastAsia="DengXian" w:hAnsi="Arial"/>
          <w:color w:val="auto"/>
          <w:sz w:val="28"/>
          <w:lang w:eastAsia="zh-CN"/>
        </w:rPr>
        <w:t>X</w:t>
      </w:r>
      <w:r w:rsidRPr="00463779">
        <w:rPr>
          <w:rFonts w:ascii="Arial" w:eastAsia="DengXian" w:hAnsi="Arial"/>
          <w:color w:val="auto"/>
          <w:sz w:val="28"/>
          <w:lang w:eastAsia="zh-CN"/>
        </w:rPr>
        <w:t>.4</w:t>
      </w:r>
      <w:r w:rsidRPr="00463779">
        <w:rPr>
          <w:rFonts w:ascii="Arial" w:eastAsia="DengXian" w:hAnsi="Arial"/>
          <w:color w:val="auto"/>
          <w:sz w:val="28"/>
          <w:lang w:eastAsia="zh-CN"/>
        </w:rPr>
        <w:tab/>
      </w:r>
      <w:r w:rsidRPr="00463779">
        <w:rPr>
          <w:rFonts w:ascii="Arial" w:eastAsia="DengXian" w:hAnsi="Arial"/>
          <w:color w:val="auto"/>
          <w:sz w:val="28"/>
          <w:lang w:eastAsia="en-US"/>
        </w:rPr>
        <w:t>Impacts on services, entities and interfaces</w:t>
      </w:r>
      <w:bookmarkEnd w:id="26"/>
    </w:p>
    <w:p w14:paraId="39B1489F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463779">
        <w:rPr>
          <w:rFonts w:eastAsia="DengXian"/>
          <w:color w:val="FF0000"/>
          <w:lang w:eastAsia="en-US"/>
        </w:rPr>
        <w:t>Editor's note:</w:t>
      </w:r>
      <w:r w:rsidRPr="00463779">
        <w:rPr>
          <w:rFonts w:eastAsia="DengXian"/>
          <w:color w:val="FF0000"/>
          <w:lang w:eastAsia="en-US"/>
        </w:rPr>
        <w:tab/>
        <w:t>This clause describes impacts to existing services, entities and interfaces.</w:t>
      </w:r>
    </w:p>
    <w:p w14:paraId="613BBEE5" w14:textId="77777777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463779">
        <w:rPr>
          <w:rFonts w:eastAsia="DengXian"/>
          <w:color w:val="auto"/>
          <w:lang w:eastAsia="en-US"/>
        </w:rPr>
        <w:t>Functional entities defined in clause 5.3.2 of TS 23.247 [4] is reused exception for the following additions:</w:t>
      </w:r>
    </w:p>
    <w:p w14:paraId="4C174DCD" w14:textId="69E1AD5F" w:rsidR="00463779" w:rsidRPr="00463779" w:rsidRDefault="00463779" w:rsidP="0046377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F252C4">
        <w:rPr>
          <w:rFonts w:eastAsia="MS Mincho"/>
          <w:b/>
          <w:color w:val="auto"/>
          <w:lang w:eastAsia="en-US"/>
        </w:rPr>
        <w:t>NEF</w:t>
      </w:r>
      <w:r w:rsidRPr="00463779">
        <w:rPr>
          <w:rFonts w:eastAsia="DengXian"/>
          <w:color w:val="auto"/>
          <w:lang w:eastAsia="en-US"/>
        </w:rPr>
        <w:t>:</w:t>
      </w:r>
    </w:p>
    <w:p w14:paraId="35109FEB" w14:textId="11958889" w:rsidR="00463779" w:rsidRDefault="00463779" w:rsidP="00463779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463779">
        <w:rPr>
          <w:rFonts w:eastAsia="DengXian"/>
          <w:color w:val="auto"/>
          <w:lang w:eastAsia="zh-CN"/>
        </w:rPr>
        <w:t>-</w:t>
      </w:r>
      <w:r w:rsidRPr="00463779">
        <w:rPr>
          <w:rFonts w:eastAsia="DengXian"/>
          <w:color w:val="auto"/>
          <w:lang w:eastAsia="zh-CN"/>
        </w:rPr>
        <w:tab/>
        <w:t xml:space="preserve">Support </w:t>
      </w:r>
      <w:r w:rsidR="00D41DA5">
        <w:rPr>
          <w:rFonts w:eastAsia="DengXian"/>
          <w:color w:val="auto"/>
          <w:lang w:eastAsia="zh-CN"/>
        </w:rPr>
        <w:t>differentiating the area with supporting MBS and non-supporting MBS</w:t>
      </w:r>
      <w:r w:rsidRPr="00463779">
        <w:rPr>
          <w:rFonts w:eastAsia="DengXian"/>
          <w:color w:val="auto"/>
          <w:lang w:eastAsia="en-US"/>
        </w:rPr>
        <w:t>.</w:t>
      </w:r>
    </w:p>
    <w:p w14:paraId="237C0D89" w14:textId="598B7A17" w:rsidR="0090174E" w:rsidRPr="00D41DA5" w:rsidRDefault="00D41DA5" w:rsidP="00D41DA5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>-</w:t>
      </w:r>
      <w:r>
        <w:rPr>
          <w:rFonts w:eastAsia="DengXian"/>
          <w:color w:val="auto"/>
          <w:lang w:eastAsia="en-US"/>
        </w:rPr>
        <w:tab/>
        <w:t xml:space="preserve">Support responding AF with the information that not supporting MBS. </w:t>
      </w:r>
    </w:p>
    <w:p w14:paraId="69200CD2" w14:textId="77777777" w:rsidR="00463779" w:rsidRPr="00463779" w:rsidRDefault="00463779" w:rsidP="004637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463779">
        <w:rPr>
          <w:rFonts w:eastAsia="DengXian"/>
          <w:color w:val="FF0000"/>
          <w:lang w:eastAsia="en-US"/>
        </w:rPr>
        <w:t>Editor's note:</w:t>
      </w:r>
      <w:r w:rsidRPr="00463779">
        <w:rPr>
          <w:rFonts w:eastAsia="DengXian"/>
          <w:color w:val="FF0000"/>
          <w:lang w:eastAsia="en-US"/>
        </w:rPr>
        <w:tab/>
        <w:t>UE impacts and other additional impacts are FFS.</w:t>
      </w:r>
    </w:p>
    <w:p w14:paraId="0D98BC25" w14:textId="6FAF903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BF98" w14:textId="77777777" w:rsidR="000D7238" w:rsidRDefault="000D7238">
      <w:r>
        <w:separator/>
      </w:r>
    </w:p>
    <w:p w14:paraId="4878E08B" w14:textId="77777777" w:rsidR="000D7238" w:rsidRDefault="000D7238"/>
  </w:endnote>
  <w:endnote w:type="continuationSeparator" w:id="0">
    <w:p w14:paraId="38A8BF7A" w14:textId="77777777" w:rsidR="000D7238" w:rsidRDefault="000D7238">
      <w:r>
        <w:continuationSeparator/>
      </w:r>
    </w:p>
    <w:p w14:paraId="3CC687C8" w14:textId="77777777" w:rsidR="000D7238" w:rsidRDefault="000D72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AB6A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90E747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960757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64EF" w14:textId="77777777" w:rsidR="000D7238" w:rsidRDefault="000D7238">
      <w:r>
        <w:separator/>
      </w:r>
    </w:p>
    <w:p w14:paraId="5023EC15" w14:textId="77777777" w:rsidR="000D7238" w:rsidRDefault="000D7238"/>
  </w:footnote>
  <w:footnote w:type="continuationSeparator" w:id="0">
    <w:p w14:paraId="53BA6D77" w14:textId="77777777" w:rsidR="000D7238" w:rsidRDefault="000D7238">
      <w:r>
        <w:continuationSeparator/>
      </w:r>
    </w:p>
    <w:p w14:paraId="320652A3" w14:textId="77777777" w:rsidR="000D7238" w:rsidRDefault="000D72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84D1" w14:textId="77777777" w:rsidR="006F5DD0" w:rsidRDefault="006F5DD0"/>
  <w:p w14:paraId="006E190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F79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6DCD3A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723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B19E9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945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1521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F087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04A9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D86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CCCD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EEA8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80B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0607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EE37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BAF5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DE6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21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07A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38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23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1D07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36F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EC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89C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9D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DF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D67"/>
    <w:rsid w:val="002A3C41"/>
    <w:rsid w:val="002A6F90"/>
    <w:rsid w:val="002A7929"/>
    <w:rsid w:val="002B051E"/>
    <w:rsid w:val="002B1D85"/>
    <w:rsid w:val="002B21E7"/>
    <w:rsid w:val="002B2ABA"/>
    <w:rsid w:val="002B46FF"/>
    <w:rsid w:val="002B4715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8E3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93"/>
    <w:rsid w:val="002F400D"/>
    <w:rsid w:val="002F4B59"/>
    <w:rsid w:val="002F4F84"/>
    <w:rsid w:val="002F5879"/>
    <w:rsid w:val="002F642E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9B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334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520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380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C5A"/>
    <w:rsid w:val="003E704E"/>
    <w:rsid w:val="003E7535"/>
    <w:rsid w:val="003E7907"/>
    <w:rsid w:val="003E7B49"/>
    <w:rsid w:val="003F1EA3"/>
    <w:rsid w:val="003F2090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D0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E2B"/>
    <w:rsid w:val="004565EE"/>
    <w:rsid w:val="004603EE"/>
    <w:rsid w:val="00460BB6"/>
    <w:rsid w:val="004611C8"/>
    <w:rsid w:val="0046254E"/>
    <w:rsid w:val="00462B3D"/>
    <w:rsid w:val="00463779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720"/>
    <w:rsid w:val="004D0CAD"/>
    <w:rsid w:val="004D1C86"/>
    <w:rsid w:val="004D1D31"/>
    <w:rsid w:val="004D1D8B"/>
    <w:rsid w:val="004D5D5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B2F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CB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6EE"/>
    <w:rsid w:val="005657E5"/>
    <w:rsid w:val="0056683B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779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04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4C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AD7"/>
    <w:rsid w:val="006A2C65"/>
    <w:rsid w:val="006A3DDC"/>
    <w:rsid w:val="006A4B39"/>
    <w:rsid w:val="006A6DF0"/>
    <w:rsid w:val="006A770B"/>
    <w:rsid w:val="006B02B8"/>
    <w:rsid w:val="006B043A"/>
    <w:rsid w:val="006B134E"/>
    <w:rsid w:val="006B286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78"/>
    <w:rsid w:val="006E4A64"/>
    <w:rsid w:val="006E4CC6"/>
    <w:rsid w:val="006E5A15"/>
    <w:rsid w:val="006E64AD"/>
    <w:rsid w:val="006E6E00"/>
    <w:rsid w:val="006E7C7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13C"/>
    <w:rsid w:val="007342F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7F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D5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4C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EC6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CEB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74E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C63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382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F4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FC6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701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D3F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E3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6B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1D00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EF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A17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7E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9E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2D4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1E3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757"/>
    <w:rsid w:val="00CF1BB6"/>
    <w:rsid w:val="00CF23AC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DA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AF2"/>
    <w:rsid w:val="00E05D7F"/>
    <w:rsid w:val="00E06CF7"/>
    <w:rsid w:val="00E0753B"/>
    <w:rsid w:val="00E0784B"/>
    <w:rsid w:val="00E07AAF"/>
    <w:rsid w:val="00E07F98"/>
    <w:rsid w:val="00E10CF7"/>
    <w:rsid w:val="00E13B90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16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E8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38B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C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2C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83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7D7"/>
    <w:rsid w:val="00FD7BCD"/>
    <w:rsid w:val="00FE1F7B"/>
    <w:rsid w:val="00FE367E"/>
    <w:rsid w:val="00FE590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536A18"/>
  <w15:chartTrackingRefBased/>
  <w15:docId w15:val="{FB06788B-4FE5-49AC-A741-3A33401B6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1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868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185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565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2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14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1167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92ADB02E-E33A-44CE-BC49-CC4F234179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Introduction/Discussion</vt:lpstr>
      <vt:lpstr>2. Text Proposal</vt:lpstr>
      <vt:lpstr>* * * * First change (all text new)* * * *</vt:lpstr>
      <vt:lpstr>    6.X	Solution #X: Group message delivery for broadcast</vt:lpstr>
      <vt:lpstr>        6.X.1	Introduction</vt:lpstr>
      <vt:lpstr>        6.X.2	Functional description</vt:lpstr>
      <vt:lpstr>        6.X.3	Procedures</vt:lpstr>
      <vt:lpstr>        6.2.4	Impacts on services, entities and interfaces</vt:lpstr>
      <vt:lpstr>* * * * End of changes * * * *</vt:lpstr>
      <vt:lpstr/>
    </vt:vector>
  </TitlesOfParts>
  <Company>Huawei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 r01</cp:lastModifiedBy>
  <cp:revision>2</cp:revision>
  <cp:lastPrinted>2018-08-13T16:59:00Z</cp:lastPrinted>
  <dcterms:created xsi:type="dcterms:W3CDTF">2022-04-07T17:40:00Z</dcterms:created>
  <dcterms:modified xsi:type="dcterms:W3CDTF">2022-04-07T17:40:00Z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(3)gAGPthT8B81hFgDKqrI1NFTuz766tIjODOvLvr8YqKmjLHrBMdQiavsYUadVkPhuP72Kn53g
jIyleeH/1oyx3fLhFh29QMr8hCVGOU9t4Ire6Cu20Ymlhe3KvTHHvwXftWpIzl+8q0kcyNuF
b21JZhPtQMk2xyrlsCKTjE5AY2x4ecxbNgNXHtOmanAUDLKwu83y7xAhjUycEKNSggvKTMze
wLJnFUivJyDQZiefOa</vt:lpwstr>
  </property>
  <property fmtid="{D5CDD505-2E9C-101B-9397-08002B2CF9AE}" pid="9" name="_2015_ms_pID_7253431">
    <vt:lpwstr>cynywXh5heZm+HFXSWv65CIGhUvX1glfWwDypNy4imTYgK81sMrOf9
8p3dZepQy5MkTFK58wSAor+MaBQhYjWYropqa0PPyQgIgYhUp5TtMzsUjhZ+52fTCwCUbYKg
qFOQtnLTBMGvE8Y8N2cKq3j/AqtttKZ+IXioBJtPG6ihJTsgXXnqcCJEwPA7M6c0vxm0rOYO
Ph2oH0FqWbLLaoBreWb0v7jRhscKn/K4vjg6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1YT8sMMXufucJlpt+aOiHHQ=</vt:lpwstr>
  </property>
</Properties>
</file>